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A8AA" w14:textId="77777777" w:rsidR="00073CD7" w:rsidRDefault="00073CD7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</w:p>
    <w:p w14:paraId="01D9692A" w14:textId="77777777" w:rsidR="00073CD7" w:rsidRPr="00073CD7" w:rsidRDefault="00BE4FB5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  <w:r w:rsidRPr="00073CD7"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  <w:t>PLANTILLA A RELLENAR</w:t>
      </w:r>
    </w:p>
    <w:p w14:paraId="0CA416D9" w14:textId="77777777" w:rsidR="00B613BF" w:rsidRDefault="00B613BF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0E0D4B38" w14:textId="0A9ADAB9" w:rsidR="00C37771" w:rsidRDefault="009858B4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9</w:t>
      </w:r>
      <w:r w:rsidR="00DE754F">
        <w:rPr>
          <w:rFonts w:ascii="Verdana" w:hAnsi="Verdana" w:cs="Arial"/>
          <w:sz w:val="22"/>
          <w:szCs w:val="22"/>
          <w:u w:val="none"/>
        </w:rPr>
        <w:t>ª</w:t>
      </w:r>
      <w:r w:rsidR="00073CD7">
        <w:rPr>
          <w:rFonts w:ascii="Verdana" w:hAnsi="Verdana" w:cs="Arial"/>
          <w:sz w:val="22"/>
          <w:szCs w:val="22"/>
          <w:u w:val="none"/>
        </w:rPr>
        <w:t xml:space="preserve"> EDICIÓN </w:t>
      </w:r>
      <w:r w:rsidR="00BE4FB5" w:rsidRPr="00073CD7">
        <w:rPr>
          <w:rFonts w:ascii="Verdana" w:hAnsi="Verdana" w:cs="Arial"/>
          <w:sz w:val="22"/>
          <w:szCs w:val="22"/>
          <w:u w:val="none"/>
        </w:rPr>
        <w:t>PREMIOS CONSTANTES Y VITALES</w:t>
      </w:r>
    </w:p>
    <w:p w14:paraId="2F0B5949" w14:textId="77777777" w:rsidR="00073CD7" w:rsidRPr="00073CD7" w:rsidRDefault="00073CD7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616D07B8" w14:textId="77777777" w:rsidR="00D81567" w:rsidRDefault="00E749A0" w:rsidP="009F373B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Categoría Mejor Campaña de divulgación en Prevención</w:t>
      </w:r>
      <w:r w:rsidR="00A46E40">
        <w:rPr>
          <w:rFonts w:ascii="Verdana" w:hAnsi="Verdana" w:cs="Arial"/>
          <w:sz w:val="22"/>
          <w:szCs w:val="22"/>
          <w:u w:val="none"/>
        </w:rPr>
        <w:t xml:space="preserve"> médica</w:t>
      </w:r>
    </w:p>
    <w:p w14:paraId="2ECDF6E6" w14:textId="77777777" w:rsidR="009F373B" w:rsidRDefault="009F373B" w:rsidP="009F373B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2E8597A5" w14:textId="77777777" w:rsidR="009F373B" w:rsidRPr="00073CD7" w:rsidRDefault="009F373B" w:rsidP="00B613BF">
      <w:pPr>
        <w:pStyle w:val="Ttulo"/>
        <w:jc w:val="left"/>
        <w:rPr>
          <w:rFonts w:ascii="Verdana" w:hAnsi="Verdana" w:cs="Arial"/>
          <w:sz w:val="22"/>
          <w:szCs w:val="22"/>
          <w:u w:val="none"/>
        </w:rPr>
      </w:pPr>
    </w:p>
    <w:p w14:paraId="5617505C" w14:textId="77777777" w:rsidR="00BE4FB5" w:rsidRPr="00D81567" w:rsidRDefault="005D79AB" w:rsidP="00D8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</w:pPr>
      <w:r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La E</w:t>
      </w:r>
      <w:r w:rsidR="00D81567"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ntidad</w:t>
      </w:r>
      <w:r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/Empresa</w:t>
      </w:r>
      <w:r w:rsidR="00D81567" w:rsidRPr="00E3271C"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  <w:t xml:space="preserve">, mediante su participación en los presentes premios, declara conocer y aceptar las bases de los premios  </w:t>
      </w:r>
      <w:r w:rsidR="00E3271C" w:rsidRPr="00E3271C"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  <w:t>publicadas en www.constantesyvitales.com</w:t>
      </w:r>
    </w:p>
    <w:p w14:paraId="5772B4D5" w14:textId="77777777" w:rsidR="00D81567" w:rsidRDefault="00D8156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lang w:eastAsia="es-ES"/>
        </w:rPr>
      </w:pPr>
    </w:p>
    <w:p w14:paraId="6690404B" w14:textId="77777777" w:rsidR="0065548D" w:rsidRPr="00B613BF" w:rsidRDefault="00AC19A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TÍTULO DE LA CAMPAÑA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96F4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 xml:space="preserve"> 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______________________________________________</w:t>
      </w:r>
    </w:p>
    <w:p w14:paraId="46FF732F" w14:textId="131691B6" w:rsidR="0065548D" w:rsidRPr="00B613BF" w:rsidRDefault="00B25E74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ÁREA DE PREVENCIÓN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________________________________________________</w:t>
      </w:r>
    </w:p>
    <w:p w14:paraId="50F2A82B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082A4826" w14:textId="77777777" w:rsidR="0065548D" w:rsidRPr="00B613BF" w:rsidRDefault="00E749A0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NOMBRE DE LA ENTIDAD/EMPRESA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96F4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 xml:space="preserve"> _</w:t>
      </w:r>
      <w:r w:rsidR="00B613BF">
        <w:rPr>
          <w:noProof/>
          <w:sz w:val="20"/>
          <w:szCs w:val="20"/>
          <w:lang w:eastAsia="es-ES"/>
        </w:rPr>
        <w:t>______________________________________________</w:t>
      </w:r>
    </w:p>
    <w:p w14:paraId="591E9B11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DIRECCIÓN: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________________________________________________________</w:t>
      </w:r>
    </w:p>
    <w:p w14:paraId="062FBD09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_________________________________________________________</w:t>
      </w:r>
    </w:p>
    <w:p w14:paraId="7073BE49" w14:textId="77777777" w:rsidR="0065548D" w:rsidRPr="00B613BF" w:rsidRDefault="008F7E22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Persona de contacto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</w:t>
      </w:r>
    </w:p>
    <w:p w14:paraId="2357E351" w14:textId="77777777" w:rsidR="0065548D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 y correo-e: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</w:t>
      </w:r>
    </w:p>
    <w:p w14:paraId="7DB86A5F" w14:textId="77777777" w:rsidR="002E577B" w:rsidRPr="00B613BF" w:rsidRDefault="002E577B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26D5B773" w14:textId="77777777" w:rsidR="00073CD7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>APARTADOS A RELLENAR:</w:t>
      </w:r>
    </w:p>
    <w:p w14:paraId="6FEB70D8" w14:textId="77777777" w:rsidR="00B25E74" w:rsidRPr="00B613BF" w:rsidRDefault="00B25E74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Descripción </w:t>
      </w:r>
      <w:r w:rsidR="00A21848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y objetivo de la campaña</w:t>
      </w:r>
    </w:p>
    <w:p w14:paraId="365505E8" w14:textId="77777777" w:rsidR="0065548D" w:rsidRPr="00B613BF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Fechas en las que se ha llevado a cabo.</w:t>
      </w:r>
    </w:p>
    <w:p w14:paraId="76D05D6F" w14:textId="77777777" w:rsidR="00AC19A7" w:rsidRPr="00B613BF" w:rsidRDefault="00AC19A7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Público al que se ha dirigido</w:t>
      </w:r>
    </w:p>
    <w:p w14:paraId="329D6875" w14:textId="77777777" w:rsidR="00A21848" w:rsidRPr="001105E6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Creatividades utilizadas</w:t>
      </w:r>
      <w:r w:rsidR="001105E6"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(adjuntar los materiales que se consideren a través de un enlace de descarga)</w:t>
      </w:r>
      <w:r w:rsid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c</w:t>
      </w:r>
      <w:r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anales, soportes utilizados</w:t>
      </w:r>
      <w:r w:rsidR="00AC19A7"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para transmitir el mensaje</w:t>
      </w:r>
    </w:p>
    <w:p w14:paraId="5BBD112A" w14:textId="77777777" w:rsidR="0065548D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Resultados</w:t>
      </w:r>
    </w:p>
    <w:p w14:paraId="7F486F17" w14:textId="77777777" w:rsidR="00C05E17" w:rsidRPr="00B613BF" w:rsidRDefault="00C05E17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Incluir el impacto social de la campaña (número de personas que podrían beneficiarse por la iniciativa y/o las que ya se han visto beneficiadas por la misma).</w:t>
      </w:r>
    </w:p>
    <w:sectPr w:rsidR="00C05E17" w:rsidRPr="00B613BF" w:rsidSect="002E5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284" w:left="1701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724" w14:textId="77777777" w:rsidR="00073CD7" w:rsidRDefault="00073CD7" w:rsidP="00073CD7">
      <w:pPr>
        <w:spacing w:after="0" w:line="240" w:lineRule="auto"/>
      </w:pPr>
      <w:r>
        <w:separator/>
      </w:r>
    </w:p>
  </w:endnote>
  <w:endnote w:type="continuationSeparator" w:id="0">
    <w:p w14:paraId="6ACD4CAD" w14:textId="77777777" w:rsidR="00073CD7" w:rsidRDefault="00073CD7" w:rsidP="000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394F" w14:textId="77777777" w:rsidR="00E5016A" w:rsidRDefault="00E50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4D97" w14:textId="00297BDB" w:rsidR="002E577B" w:rsidRPr="002E577B" w:rsidRDefault="002E577B" w:rsidP="002E577B">
    <w:pPr>
      <w:spacing w:before="100" w:beforeAutospacing="1" w:after="100" w:afterAutospacing="1" w:line="252" w:lineRule="auto"/>
      <w:ind w:left="-1134" w:right="-1277"/>
      <w:jc w:val="both"/>
      <w:rPr>
        <w:rFonts w:ascii="Verdana" w:eastAsia="Calibri" w:hAnsi="Verdana" w:cs="Times New Roman"/>
        <w:color w:val="000000"/>
        <w:sz w:val="14"/>
        <w:szCs w:val="14"/>
        <w:lang w:eastAsia="es-ES"/>
      </w:rPr>
    </w:pPr>
    <w:r w:rsidRPr="000C0DF7">
      <w:rPr>
        <w:rFonts w:ascii="Verdana" w:eastAsia="Calibri" w:hAnsi="Verdana" w:cs="Times New Roman"/>
        <w:b/>
        <w:color w:val="000000"/>
        <w:sz w:val="14"/>
        <w:szCs w:val="14"/>
        <w:lang w:eastAsia="es-ES"/>
      </w:rPr>
      <w:t>POLITICA DE PRIVACIDAD: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Responsable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ATRESMEDIA CORPORACIÓN DE MEDIOS DE COMUNICACIÓN, S.A. Contacto DPD: privacidad@atresmedia.com.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Finalidad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gestionar su participación en la presente iniciativa, incluyendo el envío por correo electrónico de comunicaciones relacionadas con la misma.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Atresmedia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tratará asimismo los materiales que contenga datos personales con la finalidad de gestionar la presente iniciativa, incluyendo expresamente la selección de ganadores, entrega de premios y difusión, en su caso, de los proyectos, de acuerdo con lo establecido en las bases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. La base legal para este tratamiento es la ejecución de las condiciones aceptadas por los usuarios en las bases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Plazo de conservación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durante la duración de esta iniciativa, así como durante los plazos legamente establecidos a los que estamos obligados o facultados en virtud de los acuerdos suscritos con los participantes.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Destinatarios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Los datos serán comunicados a</w:t>
    </w:r>
    <w:r w:rsidR="00096F4F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Fundación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AXA con la exclusiva finalidad de realizar la selección y comunicación de ganadores, entrega de premios y difusión de los proyectos.  Asimismo, para poder gestionar debidamente los datos personales de sus usuarios, Atresmedia contará con la colaboración de terceros proveedores de servicios que pueden tener acceso a sus datos personales y que tratarán los referidos datos en nombre y por cuenta de Atresmedia como consecuencia de su prestación de servicios. Atresmedia 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Atresmedia; y suprimir o devolver los datos a Atresmedia una vez finalice la prestación de los servicios.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Derechos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Acceder, rectificar, suprimir, oponerse, limitar el tratamiento y portabilidad de datos mediante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comunicación a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privacidad@atresmedia.com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o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carta a la Oficina de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Protección de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Datos, sita en Avda. Isla Graciosa 13, 28703 San Sebastián de los Reyes, Madrid. En cualquier caso, el interesado puede reclamar ante la Agencia Española de Protección de Datos.</w:t>
    </w:r>
  </w:p>
  <w:p w14:paraId="2ACB8142" w14:textId="77777777" w:rsidR="002E577B" w:rsidRPr="002E577B" w:rsidRDefault="002E577B" w:rsidP="002E57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6A23" w14:textId="77777777" w:rsidR="00E5016A" w:rsidRDefault="00E5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C8B5" w14:textId="77777777" w:rsidR="00073CD7" w:rsidRDefault="00073CD7" w:rsidP="00073CD7">
      <w:pPr>
        <w:spacing w:after="0" w:line="240" w:lineRule="auto"/>
      </w:pPr>
      <w:r>
        <w:separator/>
      </w:r>
    </w:p>
  </w:footnote>
  <w:footnote w:type="continuationSeparator" w:id="0">
    <w:p w14:paraId="25B57C6E" w14:textId="77777777" w:rsidR="00073CD7" w:rsidRDefault="00073CD7" w:rsidP="000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3784" w14:textId="77777777" w:rsidR="00E5016A" w:rsidRDefault="00E50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75AE" w14:textId="77777777" w:rsidR="00B613BF" w:rsidRDefault="00B613BF">
    <w:pPr>
      <w:pStyle w:val="Encabezado"/>
    </w:pPr>
    <w:r w:rsidRPr="00A23D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3442C7" wp14:editId="1AF2A6CF">
          <wp:simplePos x="0" y="0"/>
          <wp:positionH relativeFrom="column">
            <wp:posOffset>770890</wp:posOffset>
          </wp:positionH>
          <wp:positionV relativeFrom="paragraph">
            <wp:posOffset>-55245</wp:posOffset>
          </wp:positionV>
          <wp:extent cx="3950970" cy="701675"/>
          <wp:effectExtent l="0" t="0" r="0" b="3175"/>
          <wp:wrapTight wrapText="bothSides">
            <wp:wrapPolygon edited="0">
              <wp:start x="0" y="0"/>
              <wp:lineTo x="0" y="21111"/>
              <wp:lineTo x="21454" y="21111"/>
              <wp:lineTo x="21454" y="0"/>
              <wp:lineTo x="0" y="0"/>
            </wp:wrapPolygon>
          </wp:wrapTight>
          <wp:docPr id="18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75"/>
                  <a:stretch/>
                </pic:blipFill>
                <pic:spPr>
                  <a:xfrm>
                    <a:off x="0" y="0"/>
                    <a:ext cx="39509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EFF" w14:textId="77777777" w:rsidR="00E5016A" w:rsidRDefault="00E50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528"/>
    <w:multiLevelType w:val="hybridMultilevel"/>
    <w:tmpl w:val="8A928208"/>
    <w:lvl w:ilvl="0" w:tplc="AA1EA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70B91"/>
    <w:multiLevelType w:val="hybridMultilevel"/>
    <w:tmpl w:val="C7DCF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9266">
    <w:abstractNumId w:val="0"/>
  </w:num>
  <w:num w:numId="2" w16cid:durableId="79301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FB5"/>
    <w:rsid w:val="0003131E"/>
    <w:rsid w:val="00064BBD"/>
    <w:rsid w:val="00073CD7"/>
    <w:rsid w:val="00096F4F"/>
    <w:rsid w:val="000B2950"/>
    <w:rsid w:val="001105E6"/>
    <w:rsid w:val="001647AC"/>
    <w:rsid w:val="00256AFB"/>
    <w:rsid w:val="0028394D"/>
    <w:rsid w:val="00296599"/>
    <w:rsid w:val="002E577B"/>
    <w:rsid w:val="005027AC"/>
    <w:rsid w:val="00581851"/>
    <w:rsid w:val="005D79AB"/>
    <w:rsid w:val="0065548D"/>
    <w:rsid w:val="00755B81"/>
    <w:rsid w:val="007C4C66"/>
    <w:rsid w:val="00805C4F"/>
    <w:rsid w:val="008345DE"/>
    <w:rsid w:val="008F7E22"/>
    <w:rsid w:val="009858B4"/>
    <w:rsid w:val="009F373B"/>
    <w:rsid w:val="00A21848"/>
    <w:rsid w:val="00A44E8C"/>
    <w:rsid w:val="00A46E40"/>
    <w:rsid w:val="00A62C6E"/>
    <w:rsid w:val="00AC19A7"/>
    <w:rsid w:val="00B25E74"/>
    <w:rsid w:val="00B613BF"/>
    <w:rsid w:val="00BE4FB5"/>
    <w:rsid w:val="00C05E17"/>
    <w:rsid w:val="00C3495F"/>
    <w:rsid w:val="00D81567"/>
    <w:rsid w:val="00DB2F40"/>
    <w:rsid w:val="00DE754F"/>
    <w:rsid w:val="00E3271C"/>
    <w:rsid w:val="00E5016A"/>
    <w:rsid w:val="00E749A0"/>
    <w:rsid w:val="00F241ED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D7D096"/>
  <w15:docId w15:val="{F813234E-ADE8-4FEA-B3E9-A9C8982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48D"/>
    <w:pPr>
      <w:ind w:left="720"/>
      <w:contextualSpacing/>
    </w:pPr>
  </w:style>
  <w:style w:type="paragraph" w:styleId="Ttulo">
    <w:name w:val="Title"/>
    <w:basedOn w:val="Normal"/>
    <w:link w:val="TtuloCar"/>
    <w:qFormat/>
    <w:rsid w:val="00073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3CD7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D7"/>
  </w:style>
  <w:style w:type="paragraph" w:styleId="Piedepgina">
    <w:name w:val="footer"/>
    <w:basedOn w:val="Normal"/>
    <w:link w:val="Piedepgina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D7"/>
  </w:style>
  <w:style w:type="paragraph" w:styleId="Textodeglobo">
    <w:name w:val="Balloon Text"/>
    <w:basedOn w:val="Normal"/>
    <w:link w:val="TextodegloboCar"/>
    <w:uiPriority w:val="99"/>
    <w:semiHidden/>
    <w:unhideWhenUsed/>
    <w:rsid w:val="00E3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6F92-7C61-4EE7-A39E-DEE84F27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Albacete Ramirez</dc:creator>
  <cp:lastModifiedBy>Isabel Albacete Ramirez</cp:lastModifiedBy>
  <cp:revision>3</cp:revision>
  <dcterms:created xsi:type="dcterms:W3CDTF">2022-04-20T08:21:00Z</dcterms:created>
  <dcterms:modified xsi:type="dcterms:W3CDTF">2023-04-18T09:55:00Z</dcterms:modified>
</cp:coreProperties>
</file>